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24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51371" cy="5905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37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Title"/>
      </w:pPr>
      <w:r>
        <w:rPr/>
        <w:t>Federal</w:t>
      </w:r>
      <w:r>
        <w:rPr>
          <w:spacing w:val="-4"/>
        </w:rPr>
        <w:t> </w:t>
      </w:r>
      <w:r>
        <w:rPr/>
        <w:t>Labor’s</w:t>
      </w:r>
      <w:r>
        <w:rPr>
          <w:spacing w:val="-4"/>
        </w:rPr>
        <w:t> </w:t>
      </w:r>
      <w:r>
        <w:rPr/>
        <w:t>Special</w:t>
      </w:r>
      <w:r>
        <w:rPr>
          <w:spacing w:val="-3"/>
        </w:rPr>
        <w:t> </w:t>
      </w:r>
      <w:r>
        <w:rPr/>
        <w:t>Platform</w:t>
      </w:r>
      <w:r>
        <w:rPr>
          <w:spacing w:val="-4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2021</w:t>
      </w:r>
    </w:p>
    <w:p>
      <w:pPr>
        <w:pStyle w:val="BodyText"/>
        <w:spacing w:line="259" w:lineRule="auto" w:before="180"/>
        <w:ind w:left="100" w:right="266"/>
      </w:pPr>
      <w:r>
        <w:rPr/>
        <w:t>On Sunday, February 28</w:t>
      </w:r>
      <w:r>
        <w:rPr>
          <w:vertAlign w:val="superscript"/>
        </w:rPr>
        <w:t>th</w:t>
      </w:r>
      <w:r>
        <w:rPr>
          <w:vertAlign w:val="baseline"/>
        </w:rPr>
        <w:t> 2021, the Australian Labor Party released the final draft of its National Platform ahead of</w:t>
      </w:r>
      <w:r>
        <w:rPr>
          <w:spacing w:val="-4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-3"/>
          <w:vertAlign w:val="baseline"/>
        </w:rPr>
        <w:t> </w:t>
      </w:r>
      <w:r>
        <w:rPr>
          <w:vertAlign w:val="baseline"/>
        </w:rPr>
        <w:t>Platform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-3"/>
          <w:vertAlign w:val="baseline"/>
        </w:rPr>
        <w:t> </w:t>
      </w:r>
      <w:r>
        <w:rPr>
          <w:vertAlign w:val="baseline"/>
        </w:rPr>
        <w:t>online between</w:t>
      </w:r>
      <w:r>
        <w:rPr>
          <w:spacing w:val="-2"/>
          <w:vertAlign w:val="baseline"/>
        </w:rPr>
        <w:t> </w:t>
      </w:r>
      <w:r>
        <w:rPr>
          <w:vertAlign w:val="baseline"/>
        </w:rPr>
        <w:t>March</w:t>
      </w:r>
      <w:r>
        <w:rPr>
          <w:spacing w:val="-3"/>
          <w:vertAlign w:val="baseline"/>
        </w:rPr>
        <w:t> </w:t>
      </w:r>
      <w:r>
        <w:rPr>
          <w:vertAlign w:val="baseline"/>
        </w:rPr>
        <w:t>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31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2021.</w:t>
      </w:r>
    </w:p>
    <w:p>
      <w:pPr>
        <w:pStyle w:val="BodyText"/>
        <w:spacing w:before="161"/>
        <w:ind w:left="100"/>
      </w:pPr>
      <w:r>
        <w:rPr/>
        <w:t>The</w:t>
      </w:r>
      <w:r>
        <w:rPr>
          <w:spacing w:val="-1"/>
        </w:rPr>
        <w:t> </w:t>
      </w:r>
      <w:r>
        <w:rPr/>
        <w:t>2021 Platform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the culmination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two</w:t>
      </w:r>
      <w:r>
        <w:rPr>
          <w:spacing w:val="-1"/>
        </w:rPr>
        <w:t> </w:t>
      </w:r>
      <w:r>
        <w:rPr/>
        <w:t>years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consultation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research.</w:t>
      </w:r>
    </w:p>
    <w:p>
      <w:pPr>
        <w:pStyle w:val="BodyText"/>
        <w:spacing w:line="259" w:lineRule="auto" w:before="181"/>
        <w:ind w:left="100" w:right="94"/>
      </w:pPr>
      <w:r>
        <w:rPr/>
        <w:t>The document outlines the policy framework which will be the foundation for the policy commitments made by</w:t>
      </w:r>
      <w:r>
        <w:rPr>
          <w:spacing w:val="1"/>
        </w:rPr>
        <w:t> </w:t>
      </w:r>
      <w:r>
        <w:rPr/>
        <w:t>Federal Labor at the upcoming election. It represents the views of the National Policy Forum, rank and file members,</w:t>
      </w:r>
      <w:r>
        <w:rPr>
          <w:spacing w:val="-47"/>
        </w:rPr>
        <w:t> </w:t>
      </w:r>
      <w:r>
        <w:rPr/>
        <w:t>affiliates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the parliamentary</w:t>
      </w:r>
      <w:r>
        <w:rPr>
          <w:spacing w:val="-2"/>
        </w:rPr>
        <w:t> </w:t>
      </w:r>
      <w:r>
        <w:rPr/>
        <w:t>wing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Party.</w:t>
      </w:r>
    </w:p>
    <w:p>
      <w:pPr>
        <w:pStyle w:val="BodyText"/>
        <w:spacing w:before="159"/>
        <w:ind w:left="100"/>
      </w:pPr>
      <w:r>
        <w:rPr/>
        <w:t>The</w:t>
      </w:r>
      <w:r>
        <w:rPr>
          <w:spacing w:val="-1"/>
        </w:rPr>
        <w:t> </w:t>
      </w:r>
      <w:r>
        <w:rPr/>
        <w:t>Platform</w:t>
      </w:r>
      <w:r>
        <w:rPr>
          <w:spacing w:val="-1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seven</w:t>
      </w:r>
      <w:r>
        <w:rPr>
          <w:spacing w:val="-2"/>
        </w:rPr>
        <w:t> </w:t>
      </w:r>
      <w:r>
        <w:rPr/>
        <w:t>chapters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each outline the</w:t>
      </w:r>
      <w:r>
        <w:rPr>
          <w:spacing w:val="-3"/>
        </w:rPr>
        <w:t> </w:t>
      </w:r>
      <w:r>
        <w:rPr/>
        <w:t>Party’s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agendas in</w:t>
      </w:r>
      <w:r>
        <w:rPr>
          <w:spacing w:val="-1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areas: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1" w:after="0"/>
        <w:ind w:left="820" w:right="0" w:hanging="361"/>
        <w:jc w:val="left"/>
        <w:rPr>
          <w:sz w:val="22"/>
        </w:rPr>
      </w:pPr>
      <w:r>
        <w:rPr>
          <w:sz w:val="22"/>
        </w:rPr>
        <w:t>Building</w:t>
      </w:r>
      <w:r>
        <w:rPr>
          <w:spacing w:val="-5"/>
          <w:sz w:val="22"/>
        </w:rPr>
        <w:t> </w:t>
      </w:r>
      <w:r>
        <w:rPr>
          <w:sz w:val="22"/>
        </w:rPr>
        <w:t>Australia’s</w:t>
      </w:r>
      <w:r>
        <w:rPr>
          <w:spacing w:val="-3"/>
          <w:sz w:val="22"/>
        </w:rPr>
        <w:t> </w:t>
      </w:r>
      <w:r>
        <w:rPr>
          <w:sz w:val="22"/>
        </w:rPr>
        <w:t>prosperity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361"/>
        <w:jc w:val="left"/>
        <w:rPr>
          <w:sz w:val="22"/>
        </w:rPr>
      </w:pPr>
      <w:r>
        <w:rPr>
          <w:sz w:val="22"/>
        </w:rPr>
        <w:t>Developing</w:t>
      </w:r>
      <w:r>
        <w:rPr>
          <w:spacing w:val="-2"/>
          <w:sz w:val="22"/>
        </w:rPr>
        <w:t> </w:t>
      </w:r>
      <w:r>
        <w:rPr>
          <w:sz w:val="22"/>
        </w:rPr>
        <w:t>our</w:t>
      </w:r>
      <w:r>
        <w:rPr>
          <w:spacing w:val="-1"/>
          <w:sz w:val="22"/>
        </w:rPr>
        <w:t> </w:t>
      </w:r>
      <w:r>
        <w:rPr>
          <w:sz w:val="22"/>
        </w:rPr>
        <w:t>people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361"/>
        <w:jc w:val="left"/>
        <w:rPr>
          <w:sz w:val="22"/>
        </w:rPr>
      </w:pPr>
      <w:r>
        <w:rPr>
          <w:sz w:val="22"/>
        </w:rPr>
        <w:t>Climate</w:t>
      </w:r>
      <w:r>
        <w:rPr>
          <w:spacing w:val="-1"/>
          <w:sz w:val="22"/>
        </w:rPr>
        <w:t> </w:t>
      </w:r>
      <w:r>
        <w:rPr>
          <w:sz w:val="22"/>
        </w:rPr>
        <w:t>Change,</w:t>
      </w:r>
      <w:r>
        <w:rPr>
          <w:spacing w:val="-3"/>
          <w:sz w:val="22"/>
        </w:rPr>
        <w:t> </w:t>
      </w:r>
      <w:r>
        <w:rPr>
          <w:sz w:val="22"/>
        </w:rPr>
        <w:t>energy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 environment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strong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healthy</w:t>
      </w:r>
      <w:r>
        <w:rPr>
          <w:spacing w:val="-3"/>
          <w:sz w:val="22"/>
        </w:rPr>
        <w:t> </w:t>
      </w:r>
      <w:r>
        <w:rPr>
          <w:sz w:val="22"/>
        </w:rPr>
        <w:t>society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361"/>
        <w:jc w:val="left"/>
        <w:rPr>
          <w:sz w:val="22"/>
        </w:rPr>
      </w:pP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equal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inclusive</w:t>
      </w:r>
      <w:r>
        <w:rPr>
          <w:spacing w:val="-3"/>
          <w:sz w:val="22"/>
        </w:rPr>
        <w:t> </w:t>
      </w:r>
      <w:r>
        <w:rPr>
          <w:sz w:val="22"/>
        </w:rPr>
        <w:t>nation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361"/>
        <w:jc w:val="left"/>
        <w:rPr>
          <w:sz w:val="22"/>
        </w:rPr>
      </w:pPr>
      <w:r>
        <w:rPr>
          <w:sz w:val="22"/>
        </w:rPr>
        <w:t>Strengthening</w:t>
      </w:r>
      <w:r>
        <w:rPr>
          <w:spacing w:val="-4"/>
          <w:sz w:val="22"/>
        </w:rPr>
        <w:t> </w:t>
      </w:r>
      <w:r>
        <w:rPr>
          <w:sz w:val="22"/>
        </w:rPr>
        <w:t>Australian</w:t>
      </w:r>
      <w:r>
        <w:rPr>
          <w:spacing w:val="-4"/>
          <w:sz w:val="22"/>
        </w:rPr>
        <w:t> </w:t>
      </w:r>
      <w:r>
        <w:rPr>
          <w:sz w:val="22"/>
        </w:rPr>
        <w:t>democracy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361"/>
        <w:jc w:val="left"/>
        <w:rPr>
          <w:sz w:val="22"/>
        </w:rPr>
      </w:pPr>
      <w:r>
        <w:rPr>
          <w:sz w:val="22"/>
        </w:rPr>
        <w:t>Australia’s</w:t>
      </w:r>
      <w:r>
        <w:rPr>
          <w:spacing w:val="-2"/>
          <w:sz w:val="22"/>
        </w:rPr>
        <w:t> </w:t>
      </w:r>
      <w:r>
        <w:rPr>
          <w:sz w:val="22"/>
        </w:rPr>
        <w:t>place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world</w:t>
      </w:r>
    </w:p>
    <w:p>
      <w:pPr>
        <w:pStyle w:val="BodyText"/>
        <w:spacing w:line="259" w:lineRule="auto" w:before="180"/>
        <w:ind w:left="100" w:right="512"/>
      </w:pPr>
      <w:r>
        <w:rPr/>
        <w:t>Each chapter provides an overview of key issues and the direction Labor will take in responding to the identified</w:t>
      </w:r>
      <w:r>
        <w:rPr>
          <w:spacing w:val="-47"/>
        </w:rPr>
        <w:t> </w:t>
      </w:r>
      <w:r>
        <w:rPr/>
        <w:t>policy</w:t>
      </w:r>
      <w:r>
        <w:rPr>
          <w:spacing w:val="-2"/>
        </w:rPr>
        <w:t> </w:t>
      </w:r>
      <w:r>
        <w:rPr/>
        <w:t>areas.</w:t>
      </w:r>
    </w:p>
    <w:p>
      <w:pPr>
        <w:pStyle w:val="BodyText"/>
        <w:spacing w:line="256" w:lineRule="auto" w:before="162"/>
        <w:ind w:left="100" w:right="369"/>
      </w:pPr>
      <w:r>
        <w:rPr/>
        <w:t>The National Platform will be discussed, debated and agreed upon by 400 elected delegates from across Australia</w:t>
      </w:r>
      <w:r>
        <w:rPr>
          <w:spacing w:val="-47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two-day</w:t>
      </w:r>
      <w:r>
        <w:rPr>
          <w:spacing w:val="1"/>
        </w:rPr>
        <w:t> </w:t>
      </w:r>
      <w:r>
        <w:rPr/>
        <w:t>online</w:t>
      </w:r>
      <w:r>
        <w:rPr>
          <w:spacing w:val="-2"/>
        </w:rPr>
        <w:t> </w:t>
      </w:r>
      <w:r>
        <w:rPr/>
        <w:t>conference.</w:t>
      </w:r>
    </w:p>
    <w:p>
      <w:pPr>
        <w:pStyle w:val="BodyText"/>
        <w:spacing w:before="164"/>
        <w:ind w:left="100"/>
      </w:pPr>
      <w:r>
        <w:rPr/>
        <w:t>The</w:t>
      </w:r>
      <w:r>
        <w:rPr>
          <w:spacing w:val="-2"/>
        </w:rPr>
        <w:t> </w:t>
      </w:r>
      <w:r>
        <w:rPr/>
        <w:t>agenda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Special</w:t>
      </w:r>
      <w:r>
        <w:rPr>
          <w:spacing w:val="-5"/>
        </w:rPr>
        <w:t> </w:t>
      </w:r>
      <w:r>
        <w:rPr/>
        <w:t>Platform</w:t>
      </w:r>
      <w:r>
        <w:rPr>
          <w:spacing w:val="-3"/>
        </w:rPr>
        <w:t> </w:t>
      </w:r>
      <w:r>
        <w:rPr/>
        <w:t>Conference 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viewed</w:t>
      </w:r>
      <w:r>
        <w:rPr>
          <w:spacing w:val="-1"/>
        </w:rPr>
        <w:t> </w:t>
      </w:r>
      <w:hyperlink r:id="rId6">
        <w:r>
          <w:rPr>
            <w:color w:val="0462C1"/>
            <w:u w:val="single" w:color="0462C1"/>
          </w:rPr>
          <w:t>here</w:t>
        </w:r>
      </w:hyperlink>
      <w:r>
        <w:rPr/>
        <w:t>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59" w:lineRule="auto" w:before="56"/>
        <w:ind w:left="100" w:right="341"/>
      </w:pPr>
      <w:r>
        <w:rPr/>
        <w:t>It is important to note the distinction between the Platform document and full catalogue of policy commitments</w:t>
      </w:r>
      <w:r>
        <w:rPr>
          <w:spacing w:val="1"/>
        </w:rPr>
        <w:t> </w:t>
      </w:r>
      <w:r>
        <w:rPr/>
        <w:t>Federal Labor will announce prior to the upcoming election. Individual policy commitments can be expected to be</w:t>
      </w:r>
      <w:r>
        <w:rPr>
          <w:spacing w:val="-47"/>
        </w:rPr>
        <w:t> </w:t>
      </w:r>
      <w:r>
        <w:rPr/>
        <w:t>consistent</w:t>
      </w:r>
      <w:r>
        <w:rPr>
          <w:spacing w:val="-3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values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outlined in</w:t>
      </w:r>
      <w:r>
        <w:rPr>
          <w:spacing w:val="-1"/>
        </w:rPr>
        <w:t> </w:t>
      </w:r>
      <w:r>
        <w:rPr/>
        <w:t>the Platform</w:t>
      </w:r>
      <w:r>
        <w:rPr>
          <w:spacing w:val="1"/>
        </w:rPr>
        <w:t> </w:t>
      </w:r>
      <w:r>
        <w:rPr/>
        <w:t>document.</w:t>
      </w:r>
    </w:p>
    <w:p>
      <w:pPr>
        <w:pStyle w:val="BodyText"/>
        <w:spacing w:before="160"/>
        <w:ind w:left="100"/>
      </w:pP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4"/>
        </w:rPr>
        <w:t> </w:t>
      </w:r>
      <w:r>
        <w:rPr/>
        <w:t>Election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to be</w:t>
      </w:r>
      <w:r>
        <w:rPr>
          <w:spacing w:val="1"/>
        </w:rPr>
        <w:t> </w:t>
      </w:r>
      <w:r>
        <w:rPr/>
        <w:t>called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 Government</w:t>
      </w:r>
      <w:r>
        <w:rPr>
          <w:spacing w:val="-2"/>
        </w:rPr>
        <w:t> </w:t>
      </w:r>
      <w:r>
        <w:rPr/>
        <w:t>anytime from</w:t>
      </w:r>
      <w:r>
        <w:rPr>
          <w:spacing w:val="-2"/>
        </w:rPr>
        <w:t> </w:t>
      </w:r>
      <w:r>
        <w:rPr/>
        <w:t>August 2021.</w:t>
      </w:r>
    </w:p>
    <w:p>
      <w:pPr>
        <w:pStyle w:val="BodyText"/>
        <w:spacing w:before="182"/>
        <w:ind w:left="100"/>
      </w:pPr>
      <w:r>
        <w:rPr/>
        <w:t>The</w:t>
      </w:r>
      <w:r>
        <w:rPr>
          <w:spacing w:val="-2"/>
        </w:rPr>
        <w:t> </w:t>
      </w:r>
      <w:r>
        <w:rPr/>
        <w:t>full</w:t>
      </w:r>
      <w:r>
        <w:rPr>
          <w:spacing w:val="-2"/>
        </w:rPr>
        <w:t> </w:t>
      </w:r>
      <w:r>
        <w:rPr/>
        <w:t>final</w:t>
      </w:r>
      <w:r>
        <w:rPr>
          <w:spacing w:val="-1"/>
        </w:rPr>
        <w:t> </w:t>
      </w:r>
      <w:r>
        <w:rPr/>
        <w:t>draft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Federal</w:t>
      </w:r>
      <w:r>
        <w:rPr>
          <w:spacing w:val="-1"/>
        </w:rPr>
        <w:t> </w:t>
      </w:r>
      <w:r>
        <w:rPr/>
        <w:t>Labor’s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platform is</w:t>
      </w:r>
      <w:r>
        <w:rPr>
          <w:spacing w:val="-5"/>
        </w:rPr>
        <w:t> </w:t>
      </w:r>
      <w:r>
        <w:rPr/>
        <w:t>available</w:t>
      </w:r>
      <w:r>
        <w:rPr>
          <w:spacing w:val="2"/>
        </w:rPr>
        <w:t> </w:t>
      </w:r>
      <w:hyperlink r:id="rId7">
        <w:r>
          <w:rPr>
            <w:color w:val="0462C1"/>
            <w:u w:val="single" w:color="0462C1"/>
          </w:rPr>
          <w:t>here</w:t>
        </w:r>
      </w:hyperlink>
      <w:r>
        <w:rPr/>
        <w:t>.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516" w:lineRule="auto" w:before="56"/>
        <w:ind w:left="100" w:right="1254"/>
      </w:pPr>
      <w:r>
        <w:rPr/>
        <w:t>For more information, please contact your Hawker Britton consultant Simon Banks on +61 419 638 587.</w:t>
      </w:r>
      <w:r>
        <w:rPr>
          <w:spacing w:val="-47"/>
        </w:rPr>
        <w:t> </w:t>
      </w:r>
      <w:r>
        <w:rPr/>
        <w:t>Further</w:t>
      </w:r>
      <w:r>
        <w:rPr>
          <w:spacing w:val="-1"/>
        </w:rPr>
        <w:t> </w:t>
      </w:r>
      <w:r>
        <w:rPr/>
        <w:t>Hawker Britton</w:t>
      </w:r>
      <w:r>
        <w:rPr>
          <w:spacing w:val="-5"/>
        </w:rPr>
        <w:t> </w:t>
      </w:r>
      <w:r>
        <w:rPr/>
        <w:t>Occasional</w:t>
      </w:r>
      <w:r>
        <w:rPr>
          <w:spacing w:val="-3"/>
        </w:rPr>
        <w:t> </w:t>
      </w:r>
      <w:r>
        <w:rPr/>
        <w:t>Papers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 activities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Federal</w:t>
      </w:r>
      <w:r>
        <w:rPr>
          <w:spacing w:val="-4"/>
        </w:rPr>
        <w:t> </w:t>
      </w:r>
      <w:r>
        <w:rPr/>
        <w:t>Opposition</w:t>
      </w:r>
      <w:r>
        <w:rPr>
          <w:spacing w:val="-1"/>
        </w:rPr>
        <w:t> </w:t>
      </w:r>
      <w:r>
        <w:rPr/>
        <w:t>are available</w:t>
      </w:r>
      <w:r>
        <w:rPr>
          <w:spacing w:val="1"/>
        </w:rPr>
        <w:t> </w:t>
      </w:r>
      <w:hyperlink r:id="rId6">
        <w:r>
          <w:rPr>
            <w:color w:val="0462C1"/>
            <w:u w:val="single" w:color="0462C1"/>
          </w:rPr>
          <w:t>here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group style="position:absolute;margin-left:80.400002pt;margin-top:11.190625pt;width:434.5pt;height:21.05pt;mso-position-horizontal-relative:page;mso-position-vertical-relative:paragraph;z-index:-15728640;mso-wrap-distance-left:0;mso-wrap-distance-right:0" id="docshapegroup1" coordorigin="1608,224" coordsize="8690,421">
            <v:line style="position:absolute" from="1608,441" to="10298,441" stroked="true" strokeweight="1pt" strokecolor="#7e7e7e">
              <v:stroke dashstyle="solid"/>
            </v:line>
            <v:shape style="position:absolute;left:5459;top:246;width:984;height:376" id="docshape2" coordorigin="5460,246" coordsize="984,376" path="m6381,246l5522,246,5498,251,5478,265,5465,285,5460,309,5460,560,5465,584,5478,604,5498,617,5522,622,6381,622,6405,617,6425,604,6439,584,6444,560,6444,309,6439,285,6425,265,6405,251,6381,246xe" filled="true" fillcolor="#ffffff" stroked="false">
              <v:path arrowok="t"/>
              <v:fill type="solid"/>
            </v:shape>
            <v:shape style="position:absolute;left:5459;top:246;width:984;height:376" id="docshape3" coordorigin="5460,246" coordsize="984,376" path="m5522,622l5498,617,5478,604,5465,584,5460,560,5460,309,5465,285,5478,265,5498,251,5522,246m6381,246l6405,251,6425,265,6439,285,6444,309,6444,560,6439,584,6425,604,6405,617,6381,622e" filled="false" stroked="true" strokeweight="2.25pt" strokecolor="#7e7e7e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897;top:331;width:132;height:221" type="#_x0000_t202" id="docshape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680" w:bottom="0" w:left="6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5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061" w:right="3024"/>
      <w:jc w:val="center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82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hawkerbritton.com/publications.php?&amp;s=1" TargetMode="External"/><Relationship Id="rId7" Type="http://schemas.openxmlformats.org/officeDocument/2006/relationships/hyperlink" Target="https://www.alp.org.au/media/2355/alp_national_platform_final_draft.pdf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Millicent Boag</dc:creator>
  <dcterms:created xsi:type="dcterms:W3CDTF">2021-08-12T04:14:00Z</dcterms:created>
  <dcterms:modified xsi:type="dcterms:W3CDTF">2021-08-12T04:14:00Z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2021-08-12T00:00:00Z</vt:filetime>
  </property>
</Properties>
</file>